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15" w:rsidRPr="00E87A15" w:rsidRDefault="004629BA" w:rsidP="00E87A15">
      <w:pPr>
        <w:spacing w:line="240" w:lineRule="auto"/>
        <w:jc w:val="center"/>
        <w:rPr>
          <w:rFonts w:ascii="Arial" w:hAnsi="Arial" w:cs="Arial"/>
          <w:b/>
          <w:noProof/>
          <w:color w:val="FFFFFF" w:themeColor="background1"/>
          <w:sz w:val="40"/>
          <w:szCs w:val="28"/>
          <w:lang w:eastAsia="fr-FR"/>
        </w:rPr>
      </w:pPr>
      <w:r w:rsidRPr="00094E79">
        <w:rPr>
          <w:rFonts w:ascii="Arial" w:eastAsia="Arial Narrow" w:hAnsi="Arial" w:cs="Arial"/>
          <w:b/>
          <w:noProof/>
          <w:color w:val="FFFFFF" w:themeColor="background1"/>
          <w:spacing w:val="-6"/>
          <w:sz w:val="28"/>
          <w:szCs w:val="28"/>
          <w:lang w:eastAsia="fr-FR"/>
        </w:rPr>
        <w:drawing>
          <wp:anchor distT="0" distB="0" distL="114300" distR="114300" simplePos="0" relativeHeight="251658239" behindDoc="1" locked="0" layoutInCell="1" allowOverlap="1" wp14:anchorId="02E639FC" wp14:editId="554B2DAC">
            <wp:simplePos x="0" y="0"/>
            <wp:positionH relativeFrom="margin">
              <wp:posOffset>-174930</wp:posOffset>
            </wp:positionH>
            <wp:positionV relativeFrom="margin">
              <wp:posOffset>-220218</wp:posOffset>
            </wp:positionV>
            <wp:extent cx="1060450" cy="1126490"/>
            <wp:effectExtent l="0" t="0" r="6350" b="0"/>
            <wp:wrapThrough wrapText="bothSides">
              <wp:wrapPolygon edited="0">
                <wp:start x="0" y="0"/>
                <wp:lineTo x="0" y="21186"/>
                <wp:lineTo x="21341" y="21186"/>
                <wp:lineTo x="21341" y="0"/>
                <wp:lineTo x="0" y="0"/>
              </wp:wrapPolygon>
            </wp:wrapThrough>
            <wp:docPr id="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r="9802"/>
                    <a:stretch/>
                  </pic:blipFill>
                  <pic:spPr bwMode="auto">
                    <a:xfrm>
                      <a:off x="0" y="0"/>
                      <a:ext cx="1060450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A15">
        <w:rPr>
          <w:rFonts w:ascii="Arial" w:eastAsia="Arial Narrow" w:hAnsi="Arial" w:cs="Arial"/>
          <w:b/>
          <w:noProof/>
          <w:color w:val="00B050"/>
          <w:spacing w:val="-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828484" wp14:editId="352260BE">
                <wp:simplePos x="0" y="0"/>
                <wp:positionH relativeFrom="column">
                  <wp:posOffset>944677</wp:posOffset>
                </wp:positionH>
                <wp:positionV relativeFrom="paragraph">
                  <wp:posOffset>-117704</wp:posOffset>
                </wp:positionV>
                <wp:extent cx="5083791" cy="907085"/>
                <wp:effectExtent l="19050" t="19050" r="22225" b="2667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791" cy="90708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900A" id="Rectangle à coins arrondis 1" o:spid="_x0000_s1026" style="position:absolute;margin-left:74.4pt;margin-top:-9.25pt;width:400.3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" fillcolor="#00b050" strokecolor="#00b050" strokeweight="2.25pt">
                <v:stroke joinstyle="miter"/>
              </v:roundrect>
            </w:pict>
          </mc:Fallback>
        </mc:AlternateContent>
      </w:r>
      <w:r w:rsidR="00E87A15" w:rsidRPr="00094E7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E87A15" w:rsidRPr="00E87A15">
        <w:rPr>
          <w:rFonts w:ascii="Arial" w:hAnsi="Arial" w:cs="Arial"/>
          <w:b/>
          <w:color w:val="FFFFFF" w:themeColor="background1"/>
          <w:sz w:val="28"/>
          <w:szCs w:val="20"/>
        </w:rPr>
        <w:t>BONUS ECOLOGIQUE "ESPACES PUBLICS" CIBLE 1</w:t>
      </w:r>
    </w:p>
    <w:p w:rsidR="00E87A15" w:rsidRPr="00E87A15" w:rsidRDefault="00E87A15" w:rsidP="00E87A15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 w:rsidRPr="00E87A15">
        <w:rPr>
          <w:rFonts w:ascii="Arial" w:hAnsi="Arial" w:cs="Arial"/>
          <w:b/>
          <w:color w:val="FFFFFF" w:themeColor="background1"/>
          <w:sz w:val="28"/>
          <w:szCs w:val="20"/>
        </w:rPr>
        <w:t xml:space="preserve">Gérer les eaux pluviales par des techniques alternatives au </w:t>
      </w:r>
      <w:r w:rsidR="00825290">
        <w:rPr>
          <w:rFonts w:ascii="Arial" w:hAnsi="Arial" w:cs="Arial"/>
          <w:b/>
          <w:color w:val="FFFFFF" w:themeColor="background1"/>
          <w:sz w:val="28"/>
          <w:szCs w:val="20"/>
        </w:rPr>
        <w:t>« </w:t>
      </w:r>
      <w:r w:rsidRPr="00E87A15">
        <w:rPr>
          <w:rFonts w:ascii="Arial" w:hAnsi="Arial" w:cs="Arial"/>
          <w:b/>
          <w:color w:val="FFFFFF" w:themeColor="background1"/>
          <w:sz w:val="28"/>
          <w:szCs w:val="20"/>
        </w:rPr>
        <w:t>tout-tuyaux</w:t>
      </w:r>
      <w:r w:rsidR="00825290">
        <w:rPr>
          <w:rFonts w:ascii="Arial" w:hAnsi="Arial" w:cs="Arial"/>
          <w:b/>
          <w:color w:val="FFFFFF" w:themeColor="background1"/>
          <w:sz w:val="28"/>
          <w:szCs w:val="20"/>
        </w:rPr>
        <w:t> »</w:t>
      </w:r>
    </w:p>
    <w:p w:rsidR="00E87A15" w:rsidRPr="00A9334C" w:rsidRDefault="00E87A15" w:rsidP="00E87A15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:rsidR="00E87A15" w:rsidRDefault="00E87A15" w:rsidP="004379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6D95" w:rsidRPr="004629BA" w:rsidRDefault="00E87A15" w:rsidP="00E87A15">
      <w:pPr>
        <w:spacing w:line="240" w:lineRule="auto"/>
        <w:jc w:val="both"/>
        <w:rPr>
          <w:rFonts w:ascii="Arial" w:hAnsi="Arial" w:cs="Arial"/>
          <w:b/>
          <w:szCs w:val="20"/>
        </w:rPr>
      </w:pPr>
      <w:r w:rsidRPr="004629BA">
        <w:rPr>
          <w:rFonts w:ascii="Arial" w:hAnsi="Arial" w:cs="Arial"/>
          <w:b/>
          <w:szCs w:val="20"/>
        </w:rPr>
        <w:t xml:space="preserve">Cette annexe sera utilement jointe pour l'instruction de votre demande. Elle sera à fournir </w:t>
      </w:r>
      <w:r w:rsidRPr="004629BA">
        <w:rPr>
          <w:rFonts w:ascii="Arial" w:hAnsi="Arial" w:cs="Arial"/>
          <w:b/>
          <w:szCs w:val="20"/>
          <w:u w:val="single"/>
        </w:rPr>
        <w:t>au plus tard</w:t>
      </w:r>
      <w:r w:rsidRPr="004629BA">
        <w:rPr>
          <w:rFonts w:ascii="Arial" w:hAnsi="Arial" w:cs="Arial"/>
          <w:b/>
          <w:szCs w:val="20"/>
        </w:rPr>
        <w:t xml:space="preserve"> au moment de la transmission des résultats d'appel d'offres, avant passage en Commission permanente.</w:t>
      </w: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Maître d’ouvrage :</w:t>
      </w:r>
      <w:r w:rsidR="0043791A">
        <w:rPr>
          <w:rFonts w:ascii="Arial" w:hAnsi="Arial" w:cs="Arial"/>
          <w:sz w:val="20"/>
          <w:szCs w:val="20"/>
        </w:rPr>
        <w:t xml:space="preserve"> </w:t>
      </w: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 xml:space="preserve">Maître d'œuvre : </w:t>
      </w:r>
      <w:r w:rsidR="0043791A">
        <w:rPr>
          <w:rFonts w:ascii="Arial" w:hAnsi="Arial" w:cs="Arial"/>
          <w:sz w:val="20"/>
          <w:szCs w:val="20"/>
        </w:rPr>
        <w:t xml:space="preserve">  </w:t>
      </w:r>
    </w:p>
    <w:p w:rsid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Stade projet (</w:t>
      </w:r>
      <w:r w:rsidRPr="0043791A">
        <w:rPr>
          <w:rFonts w:ascii="Arial" w:hAnsi="Arial" w:cs="Arial"/>
          <w:sz w:val="18"/>
          <w:szCs w:val="20"/>
        </w:rPr>
        <w:t>phase de la mission domaine Infrastructures et aménagements paysagers</w:t>
      </w:r>
      <w:r w:rsidRPr="00E87A15">
        <w:rPr>
          <w:rFonts w:ascii="Arial" w:hAnsi="Arial" w:cs="Arial"/>
          <w:sz w:val="20"/>
          <w:szCs w:val="20"/>
        </w:rPr>
        <w:t>) :</w:t>
      </w:r>
      <w:r w:rsidR="0043791A">
        <w:rPr>
          <w:rFonts w:ascii="Arial" w:hAnsi="Arial" w:cs="Arial"/>
          <w:sz w:val="20"/>
          <w:szCs w:val="20"/>
        </w:rPr>
        <w:t xml:space="preserve"> </w:t>
      </w:r>
    </w:p>
    <w:p w:rsidR="004629BA" w:rsidRPr="00E87A15" w:rsidRDefault="004629BA" w:rsidP="00462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2744"/>
        <w:gridCol w:w="1778"/>
        <w:gridCol w:w="2143"/>
      </w:tblGrid>
      <w:tr w:rsidR="00E87A15" w:rsidRPr="00E87A15" w:rsidTr="00E87A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46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Description des techniques alternatives au </w:t>
            </w:r>
            <w:r w:rsidR="0082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« </w:t>
            </w: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tout-tuyau</w:t>
            </w:r>
            <w:r w:rsidR="0082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»</w:t>
            </w:r>
          </w:p>
        </w:tc>
      </w:tr>
      <w:tr w:rsidR="00E87A15" w:rsidRPr="00E87A15" w:rsidTr="00E87A1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46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Nature de l'ouvrage, localisation et fonction de l'ouvrage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46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Dimensions de l'ouvrage (longueur, largeur, profondeur)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46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Entretien des ouvrages projetés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46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Part des techniques alternatives en HT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: 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lot/devis :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: 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lot/devis :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: 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lot/devis :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: 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lot/devis :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montant : </w:t>
            </w:r>
          </w:p>
        </w:tc>
      </w:tr>
      <w:tr w:rsidR="00E87A15" w:rsidRPr="00E87A15" w:rsidTr="00E87A1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15" w:rsidRPr="00E87A15" w:rsidRDefault="00E87A15" w:rsidP="00E87A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7A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lot/devis :</w:t>
            </w:r>
          </w:p>
        </w:tc>
      </w:tr>
    </w:tbl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 xml:space="preserve">Connexion avec réseau existant ? </w:t>
      </w:r>
      <w:r w:rsidRPr="00E87A1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10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032" w:rsidRPr="0066203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29BA" w:rsidRPr="004629BA">
        <w:rPr>
          <w:rFonts w:ascii="Arial" w:hAnsi="Arial" w:cs="Arial"/>
          <w:sz w:val="28"/>
          <w:szCs w:val="20"/>
        </w:rPr>
        <w:t xml:space="preserve"> </w:t>
      </w:r>
      <w:r w:rsidR="004629BA">
        <w:rPr>
          <w:rFonts w:ascii="Arial" w:hAnsi="Arial" w:cs="Arial"/>
          <w:sz w:val="20"/>
          <w:szCs w:val="20"/>
        </w:rPr>
        <w:t>Oui</w:t>
      </w:r>
      <w:r w:rsidR="004629BA">
        <w:rPr>
          <w:rFonts w:ascii="Arial" w:hAnsi="Arial" w:cs="Arial"/>
          <w:sz w:val="20"/>
          <w:szCs w:val="20"/>
        </w:rPr>
        <w:tab/>
      </w:r>
      <w:r w:rsidR="004629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116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03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29BA" w:rsidRPr="004629BA">
        <w:rPr>
          <w:rFonts w:ascii="Arial" w:hAnsi="Arial" w:cs="Arial"/>
          <w:sz w:val="28"/>
          <w:szCs w:val="20"/>
        </w:rPr>
        <w:t xml:space="preserve"> </w:t>
      </w:r>
      <w:r w:rsidRPr="00E87A15">
        <w:rPr>
          <w:rFonts w:ascii="Arial" w:hAnsi="Arial" w:cs="Arial"/>
          <w:sz w:val="20"/>
          <w:szCs w:val="20"/>
        </w:rPr>
        <w:t xml:space="preserve">Non </w:t>
      </w:r>
      <w:r w:rsidRPr="00E87A15">
        <w:rPr>
          <w:rFonts w:ascii="Arial" w:hAnsi="Arial" w:cs="Arial"/>
          <w:sz w:val="20"/>
          <w:szCs w:val="20"/>
        </w:rPr>
        <w:tab/>
      </w:r>
      <w:r w:rsidRPr="00E87A15">
        <w:rPr>
          <w:rFonts w:ascii="Arial" w:hAnsi="Arial" w:cs="Arial"/>
          <w:sz w:val="20"/>
          <w:szCs w:val="20"/>
        </w:rPr>
        <w:tab/>
      </w: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Si oui, quelle est la nature du réseau (tuyaux, à ciel ouvert…)</w:t>
      </w:r>
      <w:r w:rsidR="004629BA">
        <w:rPr>
          <w:rFonts w:ascii="Arial" w:hAnsi="Arial" w:cs="Arial"/>
          <w:sz w:val="20"/>
          <w:szCs w:val="20"/>
        </w:rPr>
        <w:t xml:space="preserve"> ? </w:t>
      </w:r>
      <w:r w:rsidRPr="00E87A15">
        <w:rPr>
          <w:rFonts w:ascii="Arial" w:hAnsi="Arial" w:cs="Arial"/>
          <w:sz w:val="20"/>
          <w:szCs w:val="20"/>
        </w:rPr>
        <w:t>:</w:t>
      </w:r>
      <w:r w:rsidR="004629BA">
        <w:rPr>
          <w:rFonts w:ascii="Arial" w:hAnsi="Arial" w:cs="Arial"/>
          <w:sz w:val="20"/>
          <w:szCs w:val="20"/>
        </w:rPr>
        <w:t xml:space="preserve"> </w:t>
      </w:r>
    </w:p>
    <w:p w:rsidR="00E87A15" w:rsidRP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 xml:space="preserve">Note de synthèse argumentant la demande en annexe </w:t>
      </w:r>
      <w:r w:rsidRPr="00E87A1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699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03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29BA" w:rsidRPr="004629BA">
        <w:rPr>
          <w:rFonts w:ascii="Arial" w:hAnsi="Arial" w:cs="Arial"/>
          <w:sz w:val="28"/>
          <w:szCs w:val="20"/>
        </w:rPr>
        <w:t xml:space="preserve"> </w:t>
      </w:r>
      <w:r w:rsidR="004629BA">
        <w:rPr>
          <w:rFonts w:ascii="Arial" w:hAnsi="Arial" w:cs="Arial"/>
          <w:sz w:val="20"/>
          <w:szCs w:val="20"/>
        </w:rPr>
        <w:t>Oui</w:t>
      </w:r>
      <w:r w:rsidR="004629BA">
        <w:rPr>
          <w:rFonts w:ascii="Arial" w:hAnsi="Arial" w:cs="Arial"/>
          <w:sz w:val="20"/>
          <w:szCs w:val="20"/>
        </w:rPr>
        <w:tab/>
      </w:r>
      <w:r w:rsidR="004629B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8042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03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629BA" w:rsidRPr="004629BA">
        <w:rPr>
          <w:rFonts w:ascii="Arial" w:hAnsi="Arial" w:cs="Arial"/>
          <w:sz w:val="28"/>
          <w:szCs w:val="20"/>
        </w:rPr>
        <w:t xml:space="preserve"> </w:t>
      </w:r>
      <w:r w:rsidR="004629BA" w:rsidRPr="00E87A15">
        <w:rPr>
          <w:rFonts w:ascii="Arial" w:hAnsi="Arial" w:cs="Arial"/>
          <w:sz w:val="20"/>
          <w:szCs w:val="20"/>
        </w:rPr>
        <w:t>Non</w:t>
      </w:r>
      <w:r w:rsidRPr="00E87A15">
        <w:rPr>
          <w:rFonts w:ascii="Arial" w:hAnsi="Arial" w:cs="Arial"/>
          <w:sz w:val="20"/>
          <w:szCs w:val="20"/>
        </w:rPr>
        <w:tab/>
      </w:r>
    </w:p>
    <w:p w:rsidR="004629BA" w:rsidRDefault="004629BA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Signature du maitre d'ouvrage</w:t>
      </w:r>
      <w:r w:rsidRPr="00E87A15">
        <w:rPr>
          <w:rFonts w:ascii="Arial" w:hAnsi="Arial" w:cs="Arial"/>
          <w:sz w:val="20"/>
          <w:szCs w:val="20"/>
        </w:rPr>
        <w:tab/>
      </w:r>
      <w:r w:rsidRPr="00E87A15">
        <w:rPr>
          <w:rFonts w:ascii="Arial" w:hAnsi="Arial" w:cs="Arial"/>
          <w:sz w:val="20"/>
          <w:szCs w:val="20"/>
        </w:rPr>
        <w:tab/>
      </w:r>
      <w:r w:rsidRPr="00E87A15">
        <w:rPr>
          <w:rFonts w:ascii="Arial" w:hAnsi="Arial" w:cs="Arial"/>
          <w:sz w:val="20"/>
          <w:szCs w:val="20"/>
        </w:rPr>
        <w:tab/>
      </w:r>
      <w:r w:rsidR="004629BA">
        <w:rPr>
          <w:rFonts w:ascii="Arial" w:hAnsi="Arial" w:cs="Arial"/>
          <w:sz w:val="20"/>
          <w:szCs w:val="20"/>
        </w:rPr>
        <w:tab/>
      </w:r>
      <w:r w:rsidR="004629BA">
        <w:rPr>
          <w:rFonts w:ascii="Arial" w:hAnsi="Arial" w:cs="Arial"/>
          <w:sz w:val="20"/>
          <w:szCs w:val="20"/>
        </w:rPr>
        <w:tab/>
      </w:r>
      <w:r w:rsidR="004629BA">
        <w:rPr>
          <w:rFonts w:ascii="Arial" w:hAnsi="Arial" w:cs="Arial"/>
          <w:sz w:val="20"/>
          <w:szCs w:val="20"/>
        </w:rPr>
        <w:tab/>
        <w:t xml:space="preserve">         </w:t>
      </w:r>
      <w:r w:rsidRPr="00E87A15">
        <w:rPr>
          <w:rFonts w:ascii="Arial" w:hAnsi="Arial" w:cs="Arial"/>
          <w:sz w:val="20"/>
          <w:szCs w:val="20"/>
        </w:rPr>
        <w:t>Signature du maitre d'œuvre</w:t>
      </w:r>
    </w:p>
    <w:p w:rsidR="00B97A40" w:rsidRDefault="00B97A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97A40" w:rsidRPr="00E87A15" w:rsidRDefault="00B97A40" w:rsidP="00B97A40">
      <w:pPr>
        <w:spacing w:line="240" w:lineRule="auto"/>
        <w:jc w:val="center"/>
        <w:rPr>
          <w:rFonts w:ascii="Arial" w:hAnsi="Arial" w:cs="Arial"/>
          <w:b/>
          <w:noProof/>
          <w:color w:val="FFFFFF" w:themeColor="background1"/>
          <w:sz w:val="40"/>
          <w:szCs w:val="28"/>
          <w:lang w:eastAsia="fr-FR"/>
        </w:rPr>
      </w:pPr>
      <w:r w:rsidRPr="00094E79">
        <w:rPr>
          <w:rFonts w:ascii="Arial" w:eastAsia="Arial Narrow" w:hAnsi="Arial" w:cs="Arial"/>
          <w:b/>
          <w:noProof/>
          <w:color w:val="FFFFFF" w:themeColor="background1"/>
          <w:spacing w:val="-6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08F082EB" wp14:editId="0DDB230D">
            <wp:simplePos x="0" y="0"/>
            <wp:positionH relativeFrom="margin">
              <wp:posOffset>-174625</wp:posOffset>
            </wp:positionH>
            <wp:positionV relativeFrom="margin">
              <wp:posOffset>-285547</wp:posOffset>
            </wp:positionV>
            <wp:extent cx="1060450" cy="1126490"/>
            <wp:effectExtent l="0" t="0" r="6350" b="0"/>
            <wp:wrapThrough wrapText="bothSides">
              <wp:wrapPolygon edited="0">
                <wp:start x="0" y="0"/>
                <wp:lineTo x="0" y="21186"/>
                <wp:lineTo x="21341" y="21186"/>
                <wp:lineTo x="21341" y="0"/>
                <wp:lineTo x="0" y="0"/>
              </wp:wrapPolygon>
            </wp:wrapThrough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r="9802"/>
                    <a:stretch/>
                  </pic:blipFill>
                  <pic:spPr bwMode="auto">
                    <a:xfrm>
                      <a:off x="0" y="0"/>
                      <a:ext cx="1060450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 Narrow" w:hAnsi="Arial" w:cs="Arial"/>
          <w:b/>
          <w:noProof/>
          <w:color w:val="00B050"/>
          <w:spacing w:val="-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DC6D9C" wp14:editId="6565C2E0">
                <wp:simplePos x="0" y="0"/>
                <wp:positionH relativeFrom="column">
                  <wp:posOffset>944677</wp:posOffset>
                </wp:positionH>
                <wp:positionV relativeFrom="paragraph">
                  <wp:posOffset>-117704</wp:posOffset>
                </wp:positionV>
                <wp:extent cx="5083175" cy="760781"/>
                <wp:effectExtent l="19050" t="19050" r="22225" b="203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760781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10382" id="Rectangle à coins arrondis 2" o:spid="_x0000_s1026" style="position:absolute;margin-left:74.4pt;margin-top:-9.25pt;width:400.25pt;height:59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" fillcolor="#00b050" strokecolor="#00b050" strokeweight="2.25pt">
                <v:stroke joinstyle="miter"/>
              </v:roundrect>
            </w:pict>
          </mc:Fallback>
        </mc:AlternateContent>
      </w:r>
      <w:r w:rsidRPr="00094E79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Pr="00E87A15">
        <w:rPr>
          <w:rFonts w:ascii="Arial" w:hAnsi="Arial" w:cs="Arial"/>
          <w:b/>
          <w:color w:val="FFFFFF" w:themeColor="background1"/>
          <w:sz w:val="28"/>
          <w:szCs w:val="20"/>
        </w:rPr>
        <w:t>BONUS ECOL</w:t>
      </w:r>
      <w:r>
        <w:rPr>
          <w:rFonts w:ascii="Arial" w:hAnsi="Arial" w:cs="Arial"/>
          <w:b/>
          <w:color w:val="FFFFFF" w:themeColor="background1"/>
          <w:sz w:val="28"/>
          <w:szCs w:val="20"/>
        </w:rPr>
        <w:t>OGIQUE "ESPACES PUBLICS" CIBLE 2</w:t>
      </w:r>
    </w:p>
    <w:p w:rsidR="00B97A40" w:rsidRDefault="00B97A40" w:rsidP="00B97A40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 w:rsidRPr="006E6DAB">
        <w:rPr>
          <w:rFonts w:ascii="Arial" w:hAnsi="Arial" w:cs="Arial"/>
          <w:b/>
          <w:color w:val="FFFFFF" w:themeColor="background1"/>
          <w:sz w:val="28"/>
          <w:szCs w:val="20"/>
        </w:rPr>
        <w:t>Désimperméabiliser les sols</w:t>
      </w:r>
    </w:p>
    <w:p w:rsidR="00B97A40" w:rsidRDefault="00B97A40" w:rsidP="00B97A40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</w:p>
    <w:p w:rsidR="00B97A40" w:rsidRPr="00A9334C" w:rsidRDefault="00B97A40" w:rsidP="00B97A40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0"/>
          <w:szCs w:val="20"/>
        </w:rPr>
      </w:pPr>
    </w:p>
    <w:p w:rsidR="00B97A40" w:rsidRDefault="00B97A40" w:rsidP="00B97A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7A40" w:rsidRPr="004629BA" w:rsidRDefault="00B97A40" w:rsidP="00B97A40">
      <w:pPr>
        <w:spacing w:line="240" w:lineRule="auto"/>
        <w:jc w:val="both"/>
        <w:rPr>
          <w:rFonts w:ascii="Arial" w:hAnsi="Arial" w:cs="Arial"/>
          <w:b/>
          <w:szCs w:val="20"/>
        </w:rPr>
      </w:pPr>
      <w:r w:rsidRPr="004629BA">
        <w:rPr>
          <w:rFonts w:ascii="Arial" w:hAnsi="Arial" w:cs="Arial"/>
          <w:b/>
          <w:szCs w:val="20"/>
        </w:rPr>
        <w:t xml:space="preserve">Cette annexe sera utilement jointe pour l'instruction de votre demande. Elle sera à fournir </w:t>
      </w:r>
      <w:r w:rsidRPr="004629BA">
        <w:rPr>
          <w:rFonts w:ascii="Arial" w:hAnsi="Arial" w:cs="Arial"/>
          <w:b/>
          <w:szCs w:val="20"/>
          <w:u w:val="single"/>
        </w:rPr>
        <w:t>au plus tard</w:t>
      </w:r>
      <w:r w:rsidRPr="004629BA">
        <w:rPr>
          <w:rFonts w:ascii="Arial" w:hAnsi="Arial" w:cs="Arial"/>
          <w:b/>
          <w:szCs w:val="20"/>
        </w:rPr>
        <w:t xml:space="preserve"> au moment de la transmission des résultats d'appel d'offres, avant passage en Commission permanente.</w:t>
      </w:r>
    </w:p>
    <w:p w:rsidR="00B97A40" w:rsidRPr="00E87A15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Maître d’ouvrage 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7A40" w:rsidRPr="00E87A15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 xml:space="preserve">Maître d'œuvre :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Stade projet (</w:t>
      </w:r>
      <w:r w:rsidRPr="0043791A">
        <w:rPr>
          <w:rFonts w:ascii="Arial" w:hAnsi="Arial" w:cs="Arial"/>
          <w:sz w:val="18"/>
          <w:szCs w:val="20"/>
        </w:rPr>
        <w:t>phase de la mission domaine Infrastructures et aménagements paysagers</w:t>
      </w:r>
      <w:r w:rsidRPr="00E87A15">
        <w:rPr>
          <w:rFonts w:ascii="Arial" w:hAnsi="Arial" w:cs="Arial"/>
          <w:sz w:val="20"/>
          <w:szCs w:val="20"/>
        </w:rPr>
        <w:t>) 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7A40" w:rsidRPr="00E87A15" w:rsidRDefault="00B97A40" w:rsidP="00B97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6E6DAB">
        <w:rPr>
          <w:rFonts w:ascii="Arial" w:hAnsi="Arial" w:cs="Arial"/>
          <w:b/>
          <w:szCs w:val="20"/>
          <w:u w:val="single"/>
        </w:rPr>
        <w:t>Description des travaux de désimperméabilisation</w:t>
      </w:r>
    </w:p>
    <w:p w:rsidR="00B97A40" w:rsidRPr="006E6DAB" w:rsidRDefault="00B97A40" w:rsidP="00B97A40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:rsidR="00B97A40" w:rsidRDefault="00B97A40" w:rsidP="00B97A40">
      <w:pPr>
        <w:pStyle w:val="Paragraphedeliste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6DAB">
        <w:rPr>
          <w:rFonts w:ascii="Arial" w:hAnsi="Arial" w:cs="Arial"/>
          <w:sz w:val="20"/>
          <w:szCs w:val="20"/>
        </w:rPr>
        <w:t xml:space="preserve">Surface désimperméabilisée en m² (éligible si &gt; 200 m²) et nature du revêtement pré-existant : </w:t>
      </w:r>
      <w:r w:rsidRPr="006E6DAB">
        <w:rPr>
          <w:rFonts w:ascii="Arial" w:hAnsi="Arial" w:cs="Arial"/>
          <w:sz w:val="20"/>
          <w:szCs w:val="20"/>
        </w:rPr>
        <w:tab/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Pr="006D7A26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pStyle w:val="Paragraphedeliste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6DAB">
        <w:rPr>
          <w:rFonts w:ascii="Arial" w:hAnsi="Arial" w:cs="Arial"/>
          <w:sz w:val="20"/>
          <w:szCs w:val="20"/>
        </w:rPr>
        <w:t>Nature de la couverture du sol désimperméabilisée (matériaux de revêtement perméables, herbe…) :</w:t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Pr="006D7A26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pStyle w:val="Paragraphedeliste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6DAB">
        <w:rPr>
          <w:rFonts w:ascii="Arial" w:hAnsi="Arial" w:cs="Arial"/>
          <w:sz w:val="20"/>
          <w:szCs w:val="20"/>
        </w:rPr>
        <w:t>Type de revêtement (lié, non-lié, modulaire) :</w:t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Pr="006D7A26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pStyle w:val="Paragraphedeliste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6DAB">
        <w:rPr>
          <w:rFonts w:ascii="Arial" w:hAnsi="Arial" w:cs="Arial"/>
          <w:sz w:val="20"/>
          <w:szCs w:val="20"/>
        </w:rPr>
        <w:t>Si le revêtement est lié, nature et fréquence du nettoyage du sol :</w:t>
      </w:r>
      <w:r w:rsidRPr="006E6DAB">
        <w:rPr>
          <w:rFonts w:ascii="Arial" w:hAnsi="Arial" w:cs="Arial"/>
          <w:sz w:val="20"/>
          <w:szCs w:val="20"/>
        </w:rPr>
        <w:tab/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Pr="006D7A26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7A40" w:rsidRPr="006E6DAB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3660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7A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8"/>
          <w:szCs w:val="20"/>
        </w:rPr>
        <w:t xml:space="preserve"> </w:t>
      </w:r>
      <w:r w:rsidRPr="006E6DAB">
        <w:rPr>
          <w:rFonts w:ascii="Arial" w:hAnsi="Arial" w:cs="Arial"/>
          <w:sz w:val="20"/>
          <w:szCs w:val="20"/>
        </w:rPr>
        <w:t>Je m'engage à entretenir ce revêtement sur le long terme pour</w:t>
      </w:r>
      <w:r>
        <w:rPr>
          <w:rFonts w:ascii="Arial" w:hAnsi="Arial" w:cs="Arial"/>
          <w:sz w:val="20"/>
          <w:szCs w:val="20"/>
        </w:rPr>
        <w:t xml:space="preserve"> en pérenniser la perméabilité.</w:t>
      </w:r>
    </w:p>
    <w:p w:rsidR="00B97A40" w:rsidRPr="006E6DAB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934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7A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8"/>
          <w:szCs w:val="20"/>
        </w:rPr>
        <w:t xml:space="preserve"> </w:t>
      </w:r>
      <w:r w:rsidRPr="006E6DAB">
        <w:rPr>
          <w:rFonts w:ascii="Arial" w:hAnsi="Arial" w:cs="Arial"/>
          <w:sz w:val="20"/>
          <w:szCs w:val="20"/>
        </w:rPr>
        <w:t xml:space="preserve">Je m'engage à ne pas imperméabiliser le sol sur l'ensemble du projet toutes </w:t>
      </w:r>
      <w:r>
        <w:rPr>
          <w:rFonts w:ascii="Arial" w:hAnsi="Arial" w:cs="Arial"/>
          <w:sz w:val="20"/>
          <w:szCs w:val="20"/>
        </w:rPr>
        <w:t>tranches de travaux comprises.</w:t>
      </w:r>
      <w:r>
        <w:rPr>
          <w:rFonts w:ascii="Arial" w:hAnsi="Arial" w:cs="Arial"/>
          <w:sz w:val="20"/>
          <w:szCs w:val="20"/>
        </w:rPr>
        <w:tab/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6DAB">
        <w:rPr>
          <w:rFonts w:ascii="Arial" w:hAnsi="Arial" w:cs="Arial"/>
          <w:sz w:val="20"/>
          <w:szCs w:val="20"/>
        </w:rPr>
        <w:t>Note de synthèse argumentant la demande en annexe</w:t>
      </w:r>
      <w:r>
        <w:rPr>
          <w:rFonts w:ascii="Arial" w:hAnsi="Arial" w:cs="Arial"/>
          <w:sz w:val="20"/>
          <w:szCs w:val="20"/>
        </w:rPr>
        <w:t> :</w:t>
      </w:r>
      <w:r w:rsidRPr="006E6D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9731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7A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629BA">
        <w:rPr>
          <w:rFonts w:ascii="Arial" w:hAnsi="Arial" w:cs="Arial"/>
          <w:sz w:val="28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4869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7A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629BA">
        <w:rPr>
          <w:rFonts w:ascii="Arial" w:hAnsi="Arial" w:cs="Arial"/>
          <w:sz w:val="28"/>
          <w:szCs w:val="20"/>
        </w:rPr>
        <w:t xml:space="preserve"> </w:t>
      </w:r>
      <w:r w:rsidRPr="00E87A15">
        <w:rPr>
          <w:rFonts w:ascii="Arial" w:hAnsi="Arial" w:cs="Arial"/>
          <w:sz w:val="20"/>
          <w:szCs w:val="20"/>
        </w:rPr>
        <w:t>Non</w:t>
      </w: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7A40" w:rsidRDefault="00B97A40" w:rsidP="00B97A4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15">
        <w:rPr>
          <w:rFonts w:ascii="Arial" w:hAnsi="Arial" w:cs="Arial"/>
          <w:sz w:val="20"/>
          <w:szCs w:val="20"/>
        </w:rPr>
        <w:t>Signature du maitre d'ouvrage</w:t>
      </w:r>
      <w:r w:rsidRPr="00E87A15">
        <w:rPr>
          <w:rFonts w:ascii="Arial" w:hAnsi="Arial" w:cs="Arial"/>
          <w:sz w:val="20"/>
          <w:szCs w:val="20"/>
        </w:rPr>
        <w:tab/>
      </w:r>
      <w:r w:rsidRPr="00E87A15">
        <w:rPr>
          <w:rFonts w:ascii="Arial" w:hAnsi="Arial" w:cs="Arial"/>
          <w:sz w:val="20"/>
          <w:szCs w:val="20"/>
        </w:rPr>
        <w:tab/>
      </w:r>
      <w:r w:rsidRPr="00E87A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E87A15">
        <w:rPr>
          <w:rFonts w:ascii="Arial" w:hAnsi="Arial" w:cs="Arial"/>
          <w:sz w:val="20"/>
          <w:szCs w:val="20"/>
        </w:rPr>
        <w:t>Signature du maitre d'œuvre</w:t>
      </w:r>
    </w:p>
    <w:p w:rsidR="00E87A15" w:rsidRDefault="00E87A15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2032" w:rsidRPr="00E87A15" w:rsidRDefault="00662032" w:rsidP="00E87A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62032" w:rsidRPr="00E87A15" w:rsidSect="00E87A15">
      <w:footerReference w:type="default" r:id="rId8"/>
      <w:pgSz w:w="11906" w:h="16838"/>
      <w:pgMar w:top="1418" w:right="1298" w:bottom="403" w:left="12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15" w:rsidRDefault="00E87A15" w:rsidP="00E87A15">
      <w:pPr>
        <w:spacing w:after="0" w:line="240" w:lineRule="auto"/>
      </w:pPr>
      <w:r>
        <w:separator/>
      </w:r>
    </w:p>
  </w:endnote>
  <w:endnote w:type="continuationSeparator" w:id="0">
    <w:p w:rsidR="00E87A15" w:rsidRDefault="00E87A15" w:rsidP="00E8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217429"/>
      <w:docPartObj>
        <w:docPartGallery w:val="Page Numbers (Bottom of Page)"/>
        <w:docPartUnique/>
      </w:docPartObj>
    </w:sdtPr>
    <w:sdtContent>
      <w:p w:rsidR="00B97A40" w:rsidRDefault="00B97A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7A15" w:rsidRPr="00E87A15" w:rsidRDefault="00E87A15">
    <w:pPr>
      <w:pStyle w:val="Pieddepage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15" w:rsidRDefault="00E87A15" w:rsidP="00E87A15">
      <w:pPr>
        <w:spacing w:after="0" w:line="240" w:lineRule="auto"/>
      </w:pPr>
      <w:r>
        <w:separator/>
      </w:r>
    </w:p>
  </w:footnote>
  <w:footnote w:type="continuationSeparator" w:id="0">
    <w:p w:rsidR="00E87A15" w:rsidRDefault="00E87A15" w:rsidP="00E8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1674"/>
    <w:multiLevelType w:val="hybridMultilevel"/>
    <w:tmpl w:val="D00C0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15"/>
    <w:rsid w:val="0043791A"/>
    <w:rsid w:val="004629BA"/>
    <w:rsid w:val="00662032"/>
    <w:rsid w:val="00825290"/>
    <w:rsid w:val="00836D95"/>
    <w:rsid w:val="00B97A40"/>
    <w:rsid w:val="00E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7645B0-ED3A-4810-86BB-DC1213F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A15"/>
  </w:style>
  <w:style w:type="paragraph" w:styleId="Pieddepage">
    <w:name w:val="footer"/>
    <w:basedOn w:val="Normal"/>
    <w:link w:val="PieddepageCar"/>
    <w:uiPriority w:val="99"/>
    <w:unhideWhenUsed/>
    <w:rsid w:val="00E8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A15"/>
  </w:style>
  <w:style w:type="paragraph" w:styleId="Paragraphedeliste">
    <w:name w:val="List Paragraph"/>
    <w:basedOn w:val="Normal"/>
    <w:uiPriority w:val="34"/>
    <w:qFormat/>
    <w:rsid w:val="00B9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Pyrénées-Atlantiques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 Sara</dc:creator>
  <cp:keywords/>
  <dc:description/>
  <cp:lastModifiedBy>Penin Sara</cp:lastModifiedBy>
  <cp:revision>5</cp:revision>
  <dcterms:created xsi:type="dcterms:W3CDTF">2023-06-29T10:24:00Z</dcterms:created>
  <dcterms:modified xsi:type="dcterms:W3CDTF">2023-07-11T10:25:00Z</dcterms:modified>
</cp:coreProperties>
</file>